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F36" w:rsidRDefault="00296F36" w:rsidP="00296F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5C7C20">
        <w:rPr>
          <w:color w:val="000000"/>
          <w:sz w:val="28"/>
          <w:szCs w:val="28"/>
        </w:rPr>
        <w:t xml:space="preserve">Обращаем Ваше внимание, что для просмотра в электронном читальном зале ГКУ </w:t>
      </w:r>
      <w:r w:rsidR="00B14D24" w:rsidRPr="005C7C20">
        <w:rPr>
          <w:color w:val="000000"/>
          <w:sz w:val="28"/>
          <w:szCs w:val="28"/>
        </w:rPr>
        <w:t>«</w:t>
      </w:r>
      <w:r w:rsidRPr="005C7C20">
        <w:rPr>
          <w:color w:val="000000"/>
          <w:sz w:val="28"/>
          <w:szCs w:val="28"/>
        </w:rPr>
        <w:t>Архив города Севастополя</w:t>
      </w:r>
      <w:r w:rsidR="00B14D24" w:rsidRPr="005C7C20">
        <w:rPr>
          <w:color w:val="000000"/>
          <w:sz w:val="28"/>
          <w:szCs w:val="28"/>
        </w:rPr>
        <w:t>»</w:t>
      </w:r>
      <w:r w:rsidRPr="005C7C20">
        <w:rPr>
          <w:color w:val="000000"/>
          <w:sz w:val="28"/>
          <w:szCs w:val="28"/>
        </w:rPr>
        <w:t xml:space="preserve"> доступны только документы фондов дореволюционного периода из </w:t>
      </w:r>
      <w:r w:rsidR="001328BB" w:rsidRPr="005C7C20">
        <w:rPr>
          <w:color w:val="000000"/>
          <w:sz w:val="28"/>
          <w:szCs w:val="28"/>
        </w:rPr>
        <w:t>следующего списка:</w:t>
      </w:r>
    </w:p>
    <w:p w:rsidR="005C7C20" w:rsidRDefault="005C7C20" w:rsidP="00296F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717078" w:rsidRPr="005C7C20" w:rsidRDefault="00717078" w:rsidP="00296F36">
      <w:pPr>
        <w:pStyle w:val="a3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296F36" w:rsidRPr="00717078" w:rsidRDefault="00296F36" w:rsidP="005C7C20">
      <w:pPr>
        <w:pBdr>
          <w:top w:val="double" w:sz="2" w:space="4" w:color="auto"/>
          <w:left w:val="double" w:sz="2" w:space="4" w:color="auto"/>
          <w:bottom w:val="double" w:sz="2" w:space="4" w:color="auto"/>
          <w:right w:val="double" w:sz="2" w:space="0" w:color="auto"/>
        </w:pBd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Список фондов дореволюционного периода: </w:t>
      </w:r>
    </w:p>
    <w:p w:rsidR="00296F36" w:rsidRPr="00717078" w:rsidRDefault="00296F36" w:rsidP="005C7C20">
      <w:pPr>
        <w:pBdr>
          <w:top w:val="double" w:sz="2" w:space="4" w:color="auto"/>
          <w:left w:val="double" w:sz="2" w:space="4" w:color="auto"/>
          <w:bottom w:val="double" w:sz="2" w:space="4" w:color="auto"/>
          <w:right w:val="double" w:sz="2" w:space="0" w:color="auto"/>
        </w:pBd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Ф-1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Севастопольский городской словесный суд Севастопольского городского магистрата (1858 год)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Ф-2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Севастопольское казначейство Таврической губернской казенной палаты (1914-1915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Ф-3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Церковь Дунайской гребной флотилии (1827-1855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Ф-4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Благочинный церквей Севастопольского округа Таврической епархии (1854-1866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Ф-5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Церковь во имя Святого Митрофания Воронежского (1854, 1855, 1857-1882 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Ф-6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Севастопольское ремесленное училище имени Генерала Менькова дирекции народных училищ (1914 год)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Ф-7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Комиссия музея Севастопольской обороны (1887-1910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Ф-9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Соборная церковь во имя Святого Николая Мириклийского Чудотворца (1857-1869, 1871-1875 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Ф-10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Севастопольский морской госпиталь (1835 год)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Ф-12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Севастопольская инспекция мелкого кредита при государственном банке (1904-1916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Ф-13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Комиссия по постройке пристани в Южной бухте города Севастополя при управлении Курско-Харьково-Севастопольской железной дороги (1878, 1882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Ф-15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Канцелярия Севастопольского градоначальника (1878-1916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Ф-16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крепостного контроля военного времени в Севастопольской крепости [департамента военной и морской отчетности государственного контроля] (1914-1917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Ф-17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Севастопольская портовая таможня начальника Одесского таможенного округа Министерства финансов (1804-1919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Ф-19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Херсонесский мужской монастырь Святого Владимира (1853-1920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Ф-23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Адмиралтейский собор во имя Святого Николая и Приписная Владимирская церковь (1815, 1817-1860, 1899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Ф-24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Севастопольское [городское] отделение государственного банка (1890-1913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Ф-25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Севастопольская городская управа (1905-1909, 1912, 1919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Ф-26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Севастопольское Константиновское реальное училище попечителя Одесского учебного округа (1886, 1904, 1906-1910, 1912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Ф-27 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[городского] полицмейстера Севастопольского градоначальства (1885, 1902, 1908, 1909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Ф-32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Дуванкойское [сельское] почтовое отделение управления Одесского почтово-телеграфного округа (1917-1918 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Ф-33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Церковь во имя Св. Апостолов Петра и Павла по ул. Морской (1858-1870, 1873-1878 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Ф-34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Церковь во имя Св. Апостолов Петра и Павла на Северной стороне (1858-1860, 1863- 1871 годы)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17078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Ф-35</w:t>
      </w:r>
      <w:r w:rsidRPr="00717078">
        <w:rPr>
          <w:rFonts w:ascii="Times New Roman" w:eastAsia="Times New Roman" w:hAnsi="Times New Roman" w:cs="Times New Roman"/>
          <w:sz w:val="28"/>
          <w:szCs w:val="28"/>
          <w:lang w:eastAsia="ru-RU"/>
        </w:rPr>
        <w:t> Церковь во имя Св. Апостолов Петра и Павла на городском холме (1820-1857 годы)</w:t>
      </w:r>
    </w:p>
    <w:p w:rsidR="00717078" w:rsidRDefault="00717078" w:rsidP="00DF7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2314D" w:rsidRDefault="00CB2330" w:rsidP="00DF7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C7C20">
        <w:rPr>
          <w:rFonts w:ascii="Times New Roman" w:hAnsi="Times New Roman" w:cs="Times New Roman"/>
          <w:sz w:val="28"/>
          <w:szCs w:val="28"/>
        </w:rPr>
        <w:t>Для получения доступа к оцифрованным архивным документам Вам необходимо</w:t>
      </w:r>
      <w:r w:rsidR="0022314D">
        <w:rPr>
          <w:rFonts w:ascii="Times New Roman" w:hAnsi="Times New Roman" w:cs="Times New Roman"/>
          <w:sz w:val="28"/>
          <w:szCs w:val="28"/>
        </w:rPr>
        <w:t>:</w:t>
      </w:r>
    </w:p>
    <w:p w:rsidR="00766409" w:rsidRDefault="0022314D" w:rsidP="00DF71C5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ознакомиться с </w:t>
      </w:r>
      <w:r w:rsidR="00DF71C5" w:rsidRP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F71C5" w:rsidRP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DF71C5" w:rsidRP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Г</w:t>
      </w:r>
      <w:r w:rsid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 </w:t>
      </w:r>
      <w:r w:rsidR="00DF71C5" w:rsidRP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>«Архив города Севастополя» государственной услуги «Предоставление пользователям доступа к архивным документам (копиям) и справочно-поисковым средствам»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Для этого </w:t>
      </w:r>
      <w:r w:rsid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перейд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 </w:t>
      </w:r>
      <w:r w:rsid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ссыл</w:t>
      </w:r>
      <w:r w:rsidR="00DF71C5" w:rsidRPr="00DF7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 </w:t>
      </w:r>
      <w:hyperlink r:id="rId7" w:history="1">
        <w:r w:rsidR="00DF71C5" w:rsidRPr="00DF71C5">
          <w:rPr>
            <w:rStyle w:val="a8"/>
            <w:rFonts w:ascii="Times New Roman" w:hAnsi="Times New Roman" w:cs="Times New Roman"/>
            <w:sz w:val="28"/>
            <w:szCs w:val="28"/>
          </w:rPr>
          <w:t>https://sevarchiv.ru/administrativnye-reglamenty-gku-arkhiv-goroda-sevastopolya/</w:t>
        </w:r>
      </w:hyperlink>
      <w:r w:rsidR="00766409" w:rsidRPr="0076640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2D33CF" w:rsidRDefault="00766409" w:rsidP="00DF71C5">
      <w:pPr>
        <w:spacing w:after="0" w:line="240" w:lineRule="auto"/>
        <w:ind w:firstLine="708"/>
        <w:jc w:val="both"/>
        <w:rPr>
          <w:rStyle w:val="a8"/>
          <w:rFonts w:ascii="Times New Roman" w:hAnsi="Times New Roman" w:cs="Times New Roman"/>
          <w:sz w:val="28"/>
          <w:szCs w:val="28"/>
        </w:rPr>
      </w:pPr>
      <w:r w:rsidRPr="00766409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ознакомиться с </w:t>
      </w:r>
      <w:hyperlink r:id="rId8" w:tgtFrame="blank" w:history="1">
        <w:r w:rsidRPr="00766409">
          <w:rPr>
            <w:rStyle w:val="a8"/>
            <w:rFonts w:ascii="Times New Roman" w:hAnsi="Times New Roman" w:cs="Times New Roman"/>
            <w:color w:val="070707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Порядком использования архивных документов</w:t>
        </w:r>
        <w:r w:rsidR="002D33CF" w:rsidRPr="002D33CF">
          <w:rPr>
            <w:rStyle w:val="a8"/>
            <w:rFonts w:ascii="Times New Roman" w:hAnsi="Times New Roman" w:cs="Times New Roman"/>
            <w:color w:val="070707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                      </w:t>
        </w:r>
        <w:r w:rsidRPr="00766409">
          <w:rPr>
            <w:rStyle w:val="a8"/>
            <w:rFonts w:ascii="Times New Roman" w:hAnsi="Times New Roman" w:cs="Times New Roman"/>
            <w:color w:val="070707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в государственных и муниципальных архивах Российской Федерации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2D33CF" w:rsidRPr="002D33C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 xml:space="preserve">Для этого перейдите по ссылке </w:t>
      </w:r>
      <w:hyperlink r:id="rId9" w:history="1">
        <w:r w:rsidRPr="00766409">
          <w:rPr>
            <w:rStyle w:val="a8"/>
            <w:rFonts w:ascii="Times New Roman" w:hAnsi="Times New Roman" w:cs="Times New Roman"/>
            <w:sz w:val="28"/>
            <w:szCs w:val="28"/>
          </w:rPr>
          <w:t>http://archives.ru/documents/other/2017-order-use-documents.shtml</w:t>
        </w:r>
      </w:hyperlink>
    </w:p>
    <w:p w:rsidR="00766409" w:rsidRDefault="002D33CF" w:rsidP="00DF7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33CF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 xml:space="preserve">- </w:t>
      </w:r>
      <w:r w:rsidRPr="002D33CF">
        <w:rPr>
          <w:rFonts w:ascii="Times New Roman" w:hAnsi="Times New Roman" w:cs="Times New Roman"/>
          <w:sz w:val="28"/>
          <w:szCs w:val="28"/>
        </w:rPr>
        <w:t xml:space="preserve">пройти </w:t>
      </w:r>
      <w:r>
        <w:rPr>
          <w:rFonts w:ascii="Times New Roman" w:hAnsi="Times New Roman" w:cs="Times New Roman"/>
          <w:sz w:val="28"/>
          <w:szCs w:val="28"/>
        </w:rPr>
        <w:t xml:space="preserve">регистрацию. </w:t>
      </w:r>
    </w:p>
    <w:p w:rsidR="008D381F" w:rsidRDefault="009362FD" w:rsidP="008D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регистрации </w:t>
      </w:r>
      <w:r w:rsidR="00016C2F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получения доступа к электронному читальному залу </w:t>
      </w:r>
      <w:r w:rsidR="00772F8C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="001328BB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сможете,</w:t>
      </w:r>
      <w:r w:rsidR="00772F8C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</w:t>
      </w:r>
      <w:r w:rsidR="001328BB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уя 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738DB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аучно-справочный аппарат</w:t>
      </w:r>
      <w:r w:rsidR="00016C2F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</w:t>
      </w:r>
      <w:r w:rsidR="00016C2F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рать </w:t>
      </w:r>
      <w:r w:rsidR="00016C2F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нужные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33CF" w:rsidRPr="002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просмотра </w:t>
      </w:r>
      <w:r w:rsidR="009C65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архивные 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 и формировать </w:t>
      </w:r>
      <w:r w:rsidR="0022314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ребовани</w:t>
      </w:r>
      <w:r w:rsidR="00036490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5F385F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получение доступа </w:t>
      </w:r>
      <w:r w:rsidR="002D33CF" w:rsidRPr="002D3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5F385F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</w:t>
      </w:r>
      <w:r w:rsidR="005F385F"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у оцифрованных документов</w:t>
      </w:r>
      <w:r w:rsidRPr="005C7C2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94341" w:rsidRDefault="00C94341" w:rsidP="008D38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B50" w:rsidRDefault="00024B50" w:rsidP="00FC2D9F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24B50" w:rsidRDefault="00024B50" w:rsidP="0028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46A34" w:rsidRDefault="007F6FB3" w:rsidP="0028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Pr="007F6FB3">
        <w:rPr>
          <w:rFonts w:ascii="Times New Roman" w:hAnsi="Times New Roman" w:cs="Times New Roman"/>
          <w:sz w:val="28"/>
          <w:szCs w:val="28"/>
        </w:rPr>
        <w:t>ЛЕКТРОНН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Pr="007F6FB3">
        <w:rPr>
          <w:rFonts w:ascii="Times New Roman" w:hAnsi="Times New Roman" w:cs="Times New Roman"/>
          <w:sz w:val="28"/>
          <w:szCs w:val="28"/>
        </w:rPr>
        <w:t>КОПИ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7F6FB3">
        <w:rPr>
          <w:rFonts w:ascii="Times New Roman" w:hAnsi="Times New Roman" w:cs="Times New Roman"/>
          <w:sz w:val="28"/>
          <w:szCs w:val="28"/>
        </w:rPr>
        <w:t xml:space="preserve"> АРХИВНОГО ДЕЛА, БУДЕТ ДОСТУПНА </w:t>
      </w:r>
      <w:r w:rsidR="0067420B">
        <w:rPr>
          <w:rFonts w:ascii="Times New Roman" w:hAnsi="Times New Roman" w:cs="Times New Roman"/>
          <w:sz w:val="28"/>
          <w:szCs w:val="28"/>
        </w:rPr>
        <w:t xml:space="preserve">ВАМ </w:t>
      </w:r>
      <w:r>
        <w:rPr>
          <w:rFonts w:ascii="Times New Roman" w:hAnsi="Times New Roman" w:cs="Times New Roman"/>
          <w:sz w:val="28"/>
          <w:szCs w:val="28"/>
        </w:rPr>
        <w:t xml:space="preserve">ДЛЯ РАБОТЫ </w:t>
      </w:r>
      <w:r w:rsidRPr="007F6FB3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7420B">
        <w:rPr>
          <w:rFonts w:ascii="Times New Roman" w:hAnsi="Times New Roman" w:cs="Times New Roman"/>
          <w:sz w:val="28"/>
          <w:szCs w:val="28"/>
        </w:rPr>
        <w:t>30 КАЛЕНДАРНЫХ ДНЕЙ</w:t>
      </w:r>
      <w:r w:rsidR="0067420B" w:rsidRPr="007F6FB3">
        <w:rPr>
          <w:rFonts w:ascii="Times New Roman" w:hAnsi="Times New Roman" w:cs="Times New Roman"/>
          <w:sz w:val="28"/>
          <w:szCs w:val="28"/>
        </w:rPr>
        <w:t xml:space="preserve">, </w:t>
      </w:r>
      <w:r w:rsidRPr="007F6FB3">
        <w:rPr>
          <w:rFonts w:ascii="Times New Roman" w:hAnsi="Times New Roman" w:cs="Times New Roman"/>
          <w:sz w:val="28"/>
          <w:szCs w:val="28"/>
        </w:rPr>
        <w:t>ПОСЛЕ ЧЕГО ДОСТУП БУДЕТ АВТОМАТИЧЕСКИ ЗАКРЫТ.</w:t>
      </w:r>
    </w:p>
    <w:p w:rsidR="00281B2C" w:rsidRDefault="00281B2C" w:rsidP="00281B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1B2C" w:rsidRDefault="007F6FB3" w:rsidP="00281B2C">
      <w:pPr>
        <w:tabs>
          <w:tab w:val="left" w:pos="1027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ПРИЯТНОЙ РАБОТЫ В ЭЛЕКТРОННОМ ЧИТАЛ</w:t>
      </w:r>
      <w:r w:rsidR="00DC650B">
        <w:rPr>
          <w:rFonts w:ascii="Times New Roman" w:hAnsi="Times New Roman" w:cs="Times New Roman"/>
          <w:sz w:val="28"/>
          <w:szCs w:val="28"/>
        </w:rPr>
        <w:t>ЬНОМ ЗАЛЕ</w:t>
      </w:r>
    </w:p>
    <w:p w:rsidR="007F6FB3" w:rsidRPr="002D33CF" w:rsidRDefault="00DC650B" w:rsidP="00281B2C">
      <w:pPr>
        <w:tabs>
          <w:tab w:val="left" w:pos="1027"/>
        </w:tabs>
        <w:spacing w:after="0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ГКУ «АРХИВ ГОРОДА СЕВАСТОПОЛЯ»!</w:t>
      </w:r>
    </w:p>
    <w:sectPr w:rsidR="007F6FB3" w:rsidRPr="002D33CF" w:rsidSect="00FE139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5460" w:rsidRDefault="005A5460" w:rsidP="007F6FB3">
      <w:pPr>
        <w:spacing w:after="0" w:line="240" w:lineRule="auto"/>
      </w:pPr>
      <w:r>
        <w:separator/>
      </w:r>
    </w:p>
  </w:endnote>
  <w:endnote w:type="continuationSeparator" w:id="0">
    <w:p w:rsidR="005A5460" w:rsidRDefault="005A5460" w:rsidP="007F6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5460" w:rsidRDefault="005A5460" w:rsidP="007F6FB3">
      <w:pPr>
        <w:spacing w:after="0" w:line="240" w:lineRule="auto"/>
      </w:pPr>
      <w:r>
        <w:separator/>
      </w:r>
    </w:p>
  </w:footnote>
  <w:footnote w:type="continuationSeparator" w:id="0">
    <w:p w:rsidR="005A5460" w:rsidRDefault="005A5460" w:rsidP="007F6F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1A7C48"/>
    <w:multiLevelType w:val="hybridMultilevel"/>
    <w:tmpl w:val="5D003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638F378B"/>
    <w:multiLevelType w:val="hybridMultilevel"/>
    <w:tmpl w:val="78A4BAA8"/>
    <w:lvl w:ilvl="0" w:tplc="AA04D614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3105C0"/>
    <w:multiLevelType w:val="multilevel"/>
    <w:tmpl w:val="74B82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DDF3741"/>
    <w:multiLevelType w:val="hybridMultilevel"/>
    <w:tmpl w:val="57F23EDC"/>
    <w:lvl w:ilvl="0" w:tplc="0419000F">
      <w:start w:val="1"/>
      <w:numFmt w:val="decimal"/>
      <w:lvlText w:val="%1."/>
      <w:lvlJc w:val="left"/>
      <w:pPr>
        <w:ind w:left="1494" w:hanging="360"/>
      </w:p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11D"/>
    <w:rsid w:val="00016C2F"/>
    <w:rsid w:val="00024B50"/>
    <w:rsid w:val="00036490"/>
    <w:rsid w:val="0004066F"/>
    <w:rsid w:val="00047760"/>
    <w:rsid w:val="00100A96"/>
    <w:rsid w:val="001328BB"/>
    <w:rsid w:val="00142630"/>
    <w:rsid w:val="0016587A"/>
    <w:rsid w:val="001E314F"/>
    <w:rsid w:val="0022314D"/>
    <w:rsid w:val="00281B2C"/>
    <w:rsid w:val="00296F36"/>
    <w:rsid w:val="002A3204"/>
    <w:rsid w:val="002D33CF"/>
    <w:rsid w:val="00312FB6"/>
    <w:rsid w:val="00372A7F"/>
    <w:rsid w:val="003A00CC"/>
    <w:rsid w:val="003E7417"/>
    <w:rsid w:val="003F1A6D"/>
    <w:rsid w:val="00446A34"/>
    <w:rsid w:val="00447A57"/>
    <w:rsid w:val="00486271"/>
    <w:rsid w:val="004D0423"/>
    <w:rsid w:val="00533455"/>
    <w:rsid w:val="00533DDC"/>
    <w:rsid w:val="005472E2"/>
    <w:rsid w:val="00567B60"/>
    <w:rsid w:val="005A5460"/>
    <w:rsid w:val="005C7C20"/>
    <w:rsid w:val="005C7ED3"/>
    <w:rsid w:val="005F385F"/>
    <w:rsid w:val="006119EF"/>
    <w:rsid w:val="00637A0F"/>
    <w:rsid w:val="0065534F"/>
    <w:rsid w:val="0067420B"/>
    <w:rsid w:val="006D37EE"/>
    <w:rsid w:val="00717078"/>
    <w:rsid w:val="00766409"/>
    <w:rsid w:val="00772F8C"/>
    <w:rsid w:val="007738DB"/>
    <w:rsid w:val="00776710"/>
    <w:rsid w:val="007F6FB3"/>
    <w:rsid w:val="0080499C"/>
    <w:rsid w:val="00827ABD"/>
    <w:rsid w:val="008D381F"/>
    <w:rsid w:val="009362FD"/>
    <w:rsid w:val="00964D8D"/>
    <w:rsid w:val="009C6509"/>
    <w:rsid w:val="00AF3D7D"/>
    <w:rsid w:val="00B14D24"/>
    <w:rsid w:val="00B44731"/>
    <w:rsid w:val="00B47100"/>
    <w:rsid w:val="00B83E89"/>
    <w:rsid w:val="00B910C1"/>
    <w:rsid w:val="00BC211D"/>
    <w:rsid w:val="00C172BB"/>
    <w:rsid w:val="00C318FA"/>
    <w:rsid w:val="00C36411"/>
    <w:rsid w:val="00C47BBB"/>
    <w:rsid w:val="00C66ADD"/>
    <w:rsid w:val="00C7067C"/>
    <w:rsid w:val="00C75B9A"/>
    <w:rsid w:val="00C94341"/>
    <w:rsid w:val="00CB2330"/>
    <w:rsid w:val="00D03929"/>
    <w:rsid w:val="00D424FD"/>
    <w:rsid w:val="00D64048"/>
    <w:rsid w:val="00D77B6A"/>
    <w:rsid w:val="00D86E04"/>
    <w:rsid w:val="00DC650B"/>
    <w:rsid w:val="00DF71C5"/>
    <w:rsid w:val="00E402C0"/>
    <w:rsid w:val="00E735AD"/>
    <w:rsid w:val="00EC1085"/>
    <w:rsid w:val="00ED6AB5"/>
    <w:rsid w:val="00EF66A5"/>
    <w:rsid w:val="00EF7CB7"/>
    <w:rsid w:val="00F50804"/>
    <w:rsid w:val="00F93C60"/>
    <w:rsid w:val="00FC2D9F"/>
    <w:rsid w:val="00FE139D"/>
    <w:rsid w:val="00FE38DF"/>
    <w:rsid w:val="00FF1C96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01BA77"/>
  <w15:docId w15:val="{2CE01C2E-D8A6-42C9-A1F4-FA2307444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21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1DE"/>
    <w:rPr>
      <w:b/>
      <w:bCs/>
    </w:rPr>
  </w:style>
  <w:style w:type="character" w:styleId="a5">
    <w:name w:val="Emphasis"/>
    <w:basedOn w:val="a0"/>
    <w:uiPriority w:val="20"/>
    <w:qFormat/>
    <w:rsid w:val="00FF21D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F2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21DE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B47100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67B60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7F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F6FB3"/>
  </w:style>
  <w:style w:type="paragraph" w:styleId="ac">
    <w:name w:val="footer"/>
    <w:basedOn w:val="a"/>
    <w:link w:val="ad"/>
    <w:uiPriority w:val="99"/>
    <w:unhideWhenUsed/>
    <w:rsid w:val="007F6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F6FB3"/>
  </w:style>
  <w:style w:type="character" w:styleId="ae">
    <w:name w:val="FollowedHyperlink"/>
    <w:basedOn w:val="a0"/>
    <w:uiPriority w:val="99"/>
    <w:semiHidden/>
    <w:unhideWhenUsed/>
    <w:rsid w:val="00312F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6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7759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5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s.ru/documents/other/2017-order-use-documents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evarchiv.ru/administrativnye-reglamenty-gku-arkhiv-goroda-sevastopol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rchives.ru/documents/other/2017-order-use-documents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Костенко Надежда Сергеевна</dc:creator>
  <cp:lastModifiedBy>Канаева Снежана Валерьевна</cp:lastModifiedBy>
  <cp:revision>3</cp:revision>
  <cp:lastPrinted>2020-07-29T14:56:00Z</cp:lastPrinted>
  <dcterms:created xsi:type="dcterms:W3CDTF">2020-07-29T15:16:00Z</dcterms:created>
  <dcterms:modified xsi:type="dcterms:W3CDTF">2020-07-30T06:56:00Z</dcterms:modified>
</cp:coreProperties>
</file>